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36" w:rsidRDefault="004E4B36" w:rsidP="004E4B36">
      <w:pPr>
        <w:jc w:val="center"/>
        <w:rPr>
          <w:b/>
          <w:sz w:val="28"/>
        </w:rPr>
      </w:pPr>
      <w:r>
        <w:rPr>
          <w:b/>
          <w:sz w:val="28"/>
        </w:rPr>
        <w:t>Материалы</w:t>
      </w:r>
    </w:p>
    <w:p w:rsidR="004E4B36" w:rsidRPr="008C692A" w:rsidRDefault="004E4B36" w:rsidP="004E4B36">
      <w:pPr>
        <w:jc w:val="center"/>
        <w:rPr>
          <w:b/>
          <w:sz w:val="28"/>
        </w:rPr>
      </w:pPr>
      <w:r w:rsidRPr="00C2224A">
        <w:rPr>
          <w:b/>
          <w:sz w:val="28"/>
        </w:rPr>
        <w:t xml:space="preserve">для подготовки к </w:t>
      </w:r>
      <w:r>
        <w:rPr>
          <w:b/>
          <w:sz w:val="28"/>
        </w:rPr>
        <w:t>рубежному контролю</w:t>
      </w:r>
      <w:r w:rsidRPr="008C692A">
        <w:rPr>
          <w:b/>
          <w:sz w:val="28"/>
        </w:rPr>
        <w:t xml:space="preserve"> </w:t>
      </w:r>
      <w:r>
        <w:rPr>
          <w:b/>
          <w:sz w:val="28"/>
        </w:rPr>
        <w:t xml:space="preserve">№1 </w:t>
      </w:r>
      <w:r w:rsidRPr="00C2224A">
        <w:rPr>
          <w:b/>
          <w:sz w:val="28"/>
        </w:rPr>
        <w:t>по дисциплине</w:t>
      </w:r>
      <w:r>
        <w:rPr>
          <w:b/>
          <w:sz w:val="28"/>
        </w:rPr>
        <w:t xml:space="preserve"> </w:t>
      </w:r>
    </w:p>
    <w:p w:rsidR="004E4B36" w:rsidRDefault="004E4B36" w:rsidP="004E4B3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E022E">
        <w:rPr>
          <w:b/>
          <w:sz w:val="28"/>
          <w:szCs w:val="28"/>
        </w:rPr>
        <w:t>Надежность и отказоустойчивость робототехнических систем</w:t>
      </w:r>
      <w:r>
        <w:rPr>
          <w:b/>
          <w:sz w:val="28"/>
          <w:szCs w:val="28"/>
        </w:rPr>
        <w:t>»</w:t>
      </w:r>
    </w:p>
    <w:p w:rsidR="004E4B36" w:rsidRDefault="004E4B36" w:rsidP="004E4B36">
      <w:pPr>
        <w:jc w:val="both"/>
        <w:rPr>
          <w:spacing w:val="-3"/>
          <w:sz w:val="28"/>
          <w:szCs w:val="28"/>
        </w:rPr>
      </w:pP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 Основные понятия и задачи теории надёжности. Основные термины и определения.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2 Составляющие надёжности.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3 Показатели надёжности.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4 Классификация отказов.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5 Теоретические основы теории надёжности.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6 Надёжность АСУ ТП и КТС.</w:t>
      </w:r>
    </w:p>
    <w:p w:rsidR="004E4B36" w:rsidRDefault="004E4B36" w:rsidP="004E4B36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7 Основные законы распределения случайных величин, используемые в теории надёжности. </w:t>
      </w:r>
    </w:p>
    <w:p w:rsidR="004E4B36" w:rsidRDefault="004E4B36" w:rsidP="004E4B36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8 Виды расчёта надёжности элементов и систем. Основные этапы расчёта надёжности объектов и систем. </w:t>
      </w:r>
    </w:p>
    <w:p w:rsidR="004E4B36" w:rsidRDefault="004E4B36" w:rsidP="004E4B36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9 Метод структурной схемы надёжности. </w:t>
      </w:r>
    </w:p>
    <w:p w:rsidR="004E4B36" w:rsidRDefault="004E4B36" w:rsidP="004E4B36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10 Расчёт надёжности основанной на использовании параллельно-последовательных структур.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11 Методы оценки надёжности устройств и систем при внезапных отказах.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12 Оценка надёжности устройств и систем при постоянных отказах. </w:t>
      </w:r>
    </w:p>
    <w:p w:rsidR="004E4B36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13 Причины вызывающие отказы САУ.</w:t>
      </w:r>
    </w:p>
    <w:p w:rsidR="004E4B36" w:rsidRPr="009767BA" w:rsidRDefault="004E4B36" w:rsidP="004E4B36">
      <w:pPr>
        <w:ind w:firstLine="709"/>
        <w:jc w:val="both"/>
        <w:rPr>
          <w:spacing w:val="-3"/>
          <w:sz w:val="28"/>
          <w:szCs w:val="28"/>
        </w:rPr>
      </w:pPr>
      <w:r>
        <w:rPr>
          <w:rFonts w:eastAsia="Calibri"/>
          <w:sz w:val="28"/>
          <w:szCs w:val="28"/>
        </w:rPr>
        <w:t>14 Расчёт надёжности восстанавливаемых систем. Показатели надёжности восстанавливаемых систем.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15 </w:t>
      </w:r>
      <w:r>
        <w:rPr>
          <w:rFonts w:eastAsia="Calibri"/>
          <w:sz w:val="28"/>
          <w:szCs w:val="28"/>
          <w:lang w:eastAsia="ru-RU"/>
        </w:rPr>
        <w:t xml:space="preserve">Основное и резервное соединение элементов в системе. 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16 Порядок расчёта надёжности. 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17 Классификация способов и видов резервирования. 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18 Кратность резервирования. 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19 Методы повышения надёжности.</w:t>
      </w:r>
    </w:p>
    <w:p w:rsidR="004E4B36" w:rsidRDefault="004E4B36" w:rsidP="004E4B36">
      <w:pPr>
        <w:pStyle w:val="a3"/>
        <w:suppressLineNumbers/>
        <w:spacing w:after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20 Резервирование как метод повышения надёжности.</w:t>
      </w:r>
    </w:p>
    <w:p w:rsidR="000F4917" w:rsidRDefault="004E4B36" w:rsidP="004E4B36">
      <w:pPr>
        <w:ind w:firstLine="709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21 Сущность и основы логико-вероятностных методов расчёта надёжности сложных систем.</w:t>
      </w: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4E4B36">
      <w:pPr>
        <w:ind w:firstLine="709"/>
        <w:rPr>
          <w:rFonts w:eastAsia="Calibri"/>
          <w:sz w:val="28"/>
          <w:szCs w:val="28"/>
          <w:lang w:eastAsia="ru-RU"/>
        </w:rPr>
      </w:pPr>
    </w:p>
    <w:p w:rsidR="002E676E" w:rsidRDefault="002E676E" w:rsidP="002E676E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Материалы</w:t>
      </w:r>
    </w:p>
    <w:p w:rsidR="002E676E" w:rsidRPr="008C692A" w:rsidRDefault="002E676E" w:rsidP="002E676E">
      <w:pPr>
        <w:jc w:val="center"/>
        <w:rPr>
          <w:b/>
          <w:sz w:val="28"/>
        </w:rPr>
      </w:pPr>
      <w:r w:rsidRPr="00C2224A">
        <w:rPr>
          <w:b/>
          <w:sz w:val="28"/>
        </w:rPr>
        <w:t xml:space="preserve">для подготовки к </w:t>
      </w:r>
      <w:r>
        <w:rPr>
          <w:b/>
          <w:sz w:val="28"/>
        </w:rPr>
        <w:t>рубежному контролю №2</w:t>
      </w:r>
      <w:r w:rsidRPr="008C692A">
        <w:rPr>
          <w:b/>
          <w:sz w:val="28"/>
        </w:rPr>
        <w:t xml:space="preserve"> </w:t>
      </w:r>
      <w:r w:rsidRPr="00C2224A">
        <w:rPr>
          <w:b/>
          <w:sz w:val="28"/>
        </w:rPr>
        <w:t>по дисциплине</w:t>
      </w:r>
      <w:r>
        <w:rPr>
          <w:b/>
          <w:sz w:val="28"/>
        </w:rPr>
        <w:t xml:space="preserve"> </w:t>
      </w:r>
    </w:p>
    <w:p w:rsidR="002E676E" w:rsidRDefault="002E676E" w:rsidP="002E676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E022E">
        <w:rPr>
          <w:b/>
          <w:sz w:val="28"/>
          <w:szCs w:val="28"/>
        </w:rPr>
        <w:t>Надежность и отказоустойчивость робототехнических систем</w:t>
      </w:r>
      <w:r>
        <w:rPr>
          <w:b/>
          <w:sz w:val="28"/>
          <w:szCs w:val="28"/>
        </w:rPr>
        <w:t>»</w:t>
      </w:r>
    </w:p>
    <w:p w:rsidR="002E676E" w:rsidRDefault="002E676E" w:rsidP="002E676E">
      <w:pPr>
        <w:ind w:firstLine="708"/>
        <w:jc w:val="both"/>
        <w:rPr>
          <w:sz w:val="28"/>
          <w:szCs w:val="28"/>
          <w:lang w:eastAsia="ru-RU"/>
        </w:rPr>
      </w:pP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1 Модель для  оценки  работоспособности автоматизированного оборудования. 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 Чем характеризуются процессы</w:t>
      </w:r>
      <w:proofErr w:type="gramStart"/>
      <w:r w:rsidRPr="002E676E">
        <w:rPr>
          <w:sz w:val="24"/>
          <w:szCs w:val="24"/>
          <w:lang w:eastAsia="ru-RU"/>
        </w:rPr>
        <w:t>.</w:t>
      </w:r>
      <w:proofErr w:type="gramEnd"/>
      <w:r w:rsidRPr="002E676E">
        <w:rPr>
          <w:sz w:val="24"/>
          <w:szCs w:val="24"/>
          <w:lang w:eastAsia="ru-RU"/>
        </w:rPr>
        <w:t xml:space="preserve"> </w:t>
      </w:r>
      <w:proofErr w:type="gramStart"/>
      <w:r w:rsidRPr="002E676E">
        <w:rPr>
          <w:sz w:val="24"/>
          <w:szCs w:val="24"/>
          <w:lang w:eastAsia="ru-RU"/>
        </w:rPr>
        <w:t>п</w:t>
      </w:r>
      <w:proofErr w:type="gramEnd"/>
      <w:r w:rsidRPr="002E676E">
        <w:rPr>
          <w:sz w:val="24"/>
          <w:szCs w:val="24"/>
          <w:lang w:eastAsia="ru-RU"/>
        </w:rPr>
        <w:t>ротекающие в элементах технологических систем?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 Надежность  технологической  системы.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4 Виды  и  критерии  отказов.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5 Повреждения в элементах технологических систем</w:t>
      </w:r>
    </w:p>
    <w:p w:rsidR="002E676E" w:rsidRPr="002E676E" w:rsidRDefault="002E676E" w:rsidP="002E676E">
      <w:pPr>
        <w:ind w:firstLine="708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6  Стадии  обеспечения  надежности  </w:t>
      </w:r>
    </w:p>
    <w:p w:rsidR="002E676E" w:rsidRPr="002E676E" w:rsidRDefault="002E676E" w:rsidP="002E676E">
      <w:pPr>
        <w:ind w:firstLine="708"/>
        <w:rPr>
          <w:bCs/>
          <w:iCs/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7 </w:t>
      </w:r>
      <w:r w:rsidRPr="002E676E">
        <w:rPr>
          <w:bCs/>
          <w:iCs/>
          <w:sz w:val="24"/>
          <w:szCs w:val="24"/>
          <w:lang w:eastAsia="ru-RU"/>
        </w:rPr>
        <w:t>Диагностика технологической системы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8 Техническая  диагностика  станков  и  станочных  комплексов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9 Методы  диагностики.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10 Средства измерения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11 Диагностические  признаки состояния объекта.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12 Особенности диагностики инструмента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13 Дополнительные  поверки  токарных  станков  в  статическом  состоянии.</w:t>
      </w:r>
    </w:p>
    <w:p w:rsidR="002E676E" w:rsidRPr="002E676E" w:rsidRDefault="002E676E" w:rsidP="002E676E">
      <w:pPr>
        <w:ind w:firstLine="708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14 Этапы  экспериментального  исследования  станков.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15 Проверка  основных  паспортных  данных  и  испытания  станка  на  холостом  ходу.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16 Проверка  температурных  деформаций  станков.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17 Проверка  работы  станка  и  его  механизмов:  внешний осмотр, проверка  работы  на  холостом  ходу,  проверка под  нагрузкой.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18 Методы  пассивного  и  активного  эксперимента.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19 Испытания  станков.  Виды  испытаний.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20 Влияние  колебаний  в  станке  на  точность  обработки.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21 Цель  определения  спектров  колебаний  станка.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22 </w:t>
      </w:r>
      <w:proofErr w:type="spellStart"/>
      <w:r w:rsidRPr="002E676E">
        <w:rPr>
          <w:sz w:val="24"/>
          <w:szCs w:val="24"/>
          <w:lang w:eastAsia="ru-RU"/>
        </w:rPr>
        <w:t>Мехатронные</w:t>
      </w:r>
      <w:proofErr w:type="spellEnd"/>
      <w:r w:rsidRPr="002E676E">
        <w:rPr>
          <w:sz w:val="24"/>
          <w:szCs w:val="24"/>
          <w:lang w:eastAsia="ru-RU"/>
        </w:rPr>
        <w:t xml:space="preserve"> модули. Назначения, функции и структура </w:t>
      </w:r>
      <w:proofErr w:type="spellStart"/>
      <w:r w:rsidRPr="002E676E">
        <w:rPr>
          <w:sz w:val="24"/>
          <w:szCs w:val="24"/>
          <w:lang w:eastAsia="ru-RU"/>
        </w:rPr>
        <w:t>мехатронного</w:t>
      </w:r>
      <w:proofErr w:type="spellEnd"/>
      <w:r w:rsidRPr="002E676E">
        <w:rPr>
          <w:sz w:val="24"/>
          <w:szCs w:val="24"/>
          <w:lang w:eastAsia="ru-RU"/>
        </w:rPr>
        <w:t xml:space="preserve"> модуля.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23 </w:t>
      </w:r>
      <w:proofErr w:type="spellStart"/>
      <w:r w:rsidRPr="002E676E">
        <w:rPr>
          <w:sz w:val="24"/>
          <w:szCs w:val="24"/>
          <w:lang w:eastAsia="ru-RU"/>
        </w:rPr>
        <w:t>Мехатронные</w:t>
      </w:r>
      <w:proofErr w:type="spellEnd"/>
      <w:r w:rsidRPr="002E676E">
        <w:rPr>
          <w:sz w:val="24"/>
          <w:szCs w:val="24"/>
          <w:lang w:eastAsia="ru-RU"/>
        </w:rPr>
        <w:t xml:space="preserve"> модули движения. Состав </w:t>
      </w:r>
      <w:proofErr w:type="spellStart"/>
      <w:r w:rsidRPr="002E676E">
        <w:rPr>
          <w:sz w:val="24"/>
          <w:szCs w:val="24"/>
          <w:lang w:eastAsia="ru-RU"/>
        </w:rPr>
        <w:t>мехатронного</w:t>
      </w:r>
      <w:proofErr w:type="spellEnd"/>
      <w:r w:rsidRPr="002E676E">
        <w:rPr>
          <w:sz w:val="24"/>
          <w:szCs w:val="24"/>
          <w:lang w:eastAsia="ru-RU"/>
        </w:rPr>
        <w:t xml:space="preserve"> модуля движения. Интеллектуальные </w:t>
      </w:r>
      <w:proofErr w:type="spellStart"/>
      <w:r w:rsidRPr="002E676E">
        <w:rPr>
          <w:sz w:val="24"/>
          <w:szCs w:val="24"/>
          <w:lang w:eastAsia="ru-RU"/>
        </w:rPr>
        <w:t>мехатронные</w:t>
      </w:r>
      <w:proofErr w:type="spellEnd"/>
      <w:r w:rsidRPr="002E676E">
        <w:rPr>
          <w:sz w:val="24"/>
          <w:szCs w:val="24"/>
          <w:lang w:eastAsia="ru-RU"/>
        </w:rPr>
        <w:t xml:space="preserve"> модули движения.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24 Показатели надёжности систем автоматизации и </w:t>
      </w:r>
      <w:proofErr w:type="spellStart"/>
      <w:r w:rsidRPr="002E676E">
        <w:rPr>
          <w:sz w:val="24"/>
          <w:szCs w:val="24"/>
          <w:lang w:eastAsia="ru-RU"/>
        </w:rPr>
        <w:t>мехатронных</w:t>
      </w:r>
      <w:proofErr w:type="spellEnd"/>
      <w:r w:rsidRPr="002E676E">
        <w:rPr>
          <w:sz w:val="24"/>
          <w:szCs w:val="24"/>
          <w:lang w:eastAsia="ru-RU"/>
        </w:rPr>
        <w:t xml:space="preserve"> модулей.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25 Надёжность систем автоматизации и </w:t>
      </w:r>
      <w:proofErr w:type="spellStart"/>
      <w:r w:rsidRPr="002E676E">
        <w:rPr>
          <w:sz w:val="24"/>
          <w:szCs w:val="24"/>
          <w:lang w:eastAsia="ru-RU"/>
        </w:rPr>
        <w:t>мехатронных</w:t>
      </w:r>
      <w:proofErr w:type="spellEnd"/>
      <w:r w:rsidRPr="002E676E">
        <w:rPr>
          <w:sz w:val="24"/>
          <w:szCs w:val="24"/>
          <w:lang w:eastAsia="ru-RU"/>
        </w:rPr>
        <w:t xml:space="preserve"> модулей в период нормальной эксплуатации.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26 Надёжность систем автоматизации и </w:t>
      </w:r>
      <w:proofErr w:type="spellStart"/>
      <w:r w:rsidRPr="002E676E">
        <w:rPr>
          <w:sz w:val="24"/>
          <w:szCs w:val="24"/>
          <w:lang w:eastAsia="ru-RU"/>
        </w:rPr>
        <w:t>мехатронных</w:t>
      </w:r>
      <w:proofErr w:type="spellEnd"/>
      <w:r w:rsidRPr="002E676E">
        <w:rPr>
          <w:sz w:val="24"/>
          <w:szCs w:val="24"/>
          <w:lang w:eastAsia="ru-RU"/>
        </w:rPr>
        <w:t xml:space="preserve"> модулей в период постепенных отказов.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27 Надёжность электрических машин.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28 Надёжность асинхронных электродвигателей.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29 Надёжность изоляции обмоток электрических машин.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30 Надёжность машин постоянного тока.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31 Причины и анализ отказов машин постоянного тока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32 Надёжность синхронных машин.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33 Причины отказов и анализ повреждаемости синхронных машин большой мощности.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34 Надёжность синхронных генераторов.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35 Автоматизированный электропривод </w:t>
      </w:r>
      <w:proofErr w:type="spellStart"/>
      <w:r w:rsidRPr="002E676E">
        <w:rPr>
          <w:sz w:val="24"/>
          <w:szCs w:val="24"/>
          <w:lang w:eastAsia="ru-RU"/>
        </w:rPr>
        <w:t>мехатронных</w:t>
      </w:r>
      <w:proofErr w:type="spellEnd"/>
      <w:r w:rsidRPr="002E676E">
        <w:rPr>
          <w:sz w:val="24"/>
          <w:szCs w:val="24"/>
          <w:lang w:eastAsia="ru-RU"/>
        </w:rPr>
        <w:t xml:space="preserve"> модулей.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36 Режимы работы электропривода.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37  Механические характеристики электропривода.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>38 Переходные процессы в электроприводе.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39 Обеспечение надёжности систем управления электроприводами </w:t>
      </w:r>
      <w:proofErr w:type="spellStart"/>
      <w:r w:rsidRPr="002E676E">
        <w:rPr>
          <w:sz w:val="24"/>
          <w:szCs w:val="24"/>
          <w:lang w:eastAsia="ru-RU"/>
        </w:rPr>
        <w:t>мехатронных</w:t>
      </w:r>
      <w:proofErr w:type="spellEnd"/>
      <w:r w:rsidRPr="002E676E">
        <w:rPr>
          <w:sz w:val="24"/>
          <w:szCs w:val="24"/>
          <w:lang w:eastAsia="ru-RU"/>
        </w:rPr>
        <w:t xml:space="preserve"> устройств.</w:t>
      </w:r>
    </w:p>
    <w:p w:rsidR="002E676E" w:rsidRPr="002E676E" w:rsidRDefault="002E676E" w:rsidP="002E676E">
      <w:pPr>
        <w:ind w:firstLine="709"/>
        <w:jc w:val="both"/>
        <w:rPr>
          <w:sz w:val="24"/>
          <w:szCs w:val="24"/>
          <w:lang w:eastAsia="ru-RU"/>
        </w:rPr>
      </w:pPr>
      <w:r w:rsidRPr="002E676E">
        <w:rPr>
          <w:sz w:val="24"/>
          <w:szCs w:val="24"/>
          <w:lang w:eastAsia="ru-RU"/>
        </w:rPr>
        <w:t xml:space="preserve">40 Способы резервирования систем управления электроприводами: постоянное резервирование, резервирование замещением. </w:t>
      </w:r>
    </w:p>
    <w:p w:rsidR="002E676E" w:rsidRDefault="002E676E" w:rsidP="002E676E">
      <w:pPr>
        <w:ind w:firstLine="708"/>
      </w:pPr>
      <w:r w:rsidRPr="002E676E">
        <w:rPr>
          <w:sz w:val="24"/>
          <w:szCs w:val="24"/>
          <w:lang w:eastAsia="ru-RU"/>
        </w:rPr>
        <w:t>41 Резервирование элементов с двумя видами отказов.  Сравнительная оценка способов резервирования.</w:t>
      </w:r>
    </w:p>
    <w:sectPr w:rsidR="002E676E" w:rsidSect="002E676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4E4B36"/>
    <w:rsid w:val="000F4917"/>
    <w:rsid w:val="0016477A"/>
    <w:rsid w:val="00195131"/>
    <w:rsid w:val="002826DD"/>
    <w:rsid w:val="002E14C6"/>
    <w:rsid w:val="002E676E"/>
    <w:rsid w:val="003F1C4F"/>
    <w:rsid w:val="004C1388"/>
    <w:rsid w:val="004E4B36"/>
    <w:rsid w:val="006724D7"/>
    <w:rsid w:val="00681ED2"/>
    <w:rsid w:val="00767449"/>
    <w:rsid w:val="007E5A0A"/>
    <w:rsid w:val="00870054"/>
    <w:rsid w:val="00896271"/>
    <w:rsid w:val="008A6266"/>
    <w:rsid w:val="00997056"/>
    <w:rsid w:val="009F7CCD"/>
    <w:rsid w:val="00A72E18"/>
    <w:rsid w:val="00A944F9"/>
    <w:rsid w:val="00AC4B1A"/>
    <w:rsid w:val="00B15A52"/>
    <w:rsid w:val="00B42206"/>
    <w:rsid w:val="00BF0AF7"/>
    <w:rsid w:val="00C2227A"/>
    <w:rsid w:val="00C3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E4B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4B3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</cp:revision>
  <dcterms:created xsi:type="dcterms:W3CDTF">2018-11-06T09:59:00Z</dcterms:created>
  <dcterms:modified xsi:type="dcterms:W3CDTF">2018-11-08T06:21:00Z</dcterms:modified>
</cp:coreProperties>
</file>